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>PROJETO DE LEI Nº 109/2026</w:t>
      </w:r>
    </w:p>
    <w:p>
      <w:pPr>
        <w:pStyle w:val="Normal"/>
        <w:spacing w:lineRule="auto" w:line="240" w:before="850" w:after="794"/>
        <w:ind w:left="5100" w:right="0" w:hanging="0"/>
        <w:jc w:val="both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 xml:space="preserve">Institui o “Dia Municipal do Pedreiro” no Município de Novo Hamburgo e dá outras providências. </w:t>
      </w:r>
    </w:p>
    <w:p>
      <w:pPr>
        <w:pStyle w:val="Normal"/>
        <w:spacing w:lineRule="auto" w:line="240" w:before="57" w:after="57"/>
        <w:jc w:val="both"/>
        <w:rPr/>
      </w:pPr>
      <w:r>
        <w:rPr>
          <w:rFonts w:eastAsia="Arial" w:cs="Arial" w:ascii="Liberation Sans" w:hAnsi="Liberation Sans"/>
          <w:b w:val="false"/>
          <w:bCs w:val="false"/>
          <w:color w:val="000000"/>
        </w:rPr>
        <w:t xml:space="preserve">O PREFEITO MUNICIPAL DE NOVO HAMBURGO, </w:t>
      </w:r>
    </w:p>
    <w:p>
      <w:pPr>
        <w:pStyle w:val="Normal"/>
        <w:spacing w:lineRule="auto" w:line="240" w:before="57" w:after="57"/>
        <w:jc w:val="both"/>
        <w:rPr/>
      </w:pPr>
      <w:r>
        <w:rPr>
          <w:rFonts w:eastAsia="Arial" w:cs="Arial" w:ascii="Liberation Sans" w:hAnsi="Liberation Sans"/>
          <w:b w:val="false"/>
          <w:bCs w:val="false"/>
          <w:color w:val="000000"/>
        </w:rPr>
        <w:t>Faço saber que o Poder Legislativo Municipal aprovou e eu sanciono e promulgo a seguinte Lei:</w:t>
      </w:r>
    </w:p>
    <w:p>
      <w:pPr>
        <w:pStyle w:val="Corpodotexto"/>
        <w:spacing w:lineRule="auto" w:line="240" w:before="57" w:after="57"/>
        <w:jc w:val="both"/>
        <w:rPr/>
      </w:pPr>
      <w:r>
        <w:rPr>
          <w:rStyle w:val="Strong"/>
          <w:rFonts w:ascii="Liberation Sans" w:hAnsi="Liberation Sans"/>
          <w:b/>
          <w:bCs/>
        </w:rPr>
        <w:t>Art. 1º</w:t>
      </w:r>
      <w:r>
        <w:rPr>
          <w:rFonts w:ascii="Liberation Sans" w:hAnsi="Liberation Sans"/>
          <w:b/>
          <w:bCs/>
        </w:rPr>
        <w:t xml:space="preserve"> </w:t>
      </w:r>
      <w:r>
        <w:rPr>
          <w:rFonts w:ascii="Liberation Sans" w:hAnsi="Liberation Sans"/>
          <w:b w:val="false"/>
          <w:bCs w:val="false"/>
        </w:rPr>
        <w:t xml:space="preserve">Fica instituído, no Município de Novo Hamburgo, o </w:t>
      </w:r>
      <w:r>
        <w:rPr>
          <w:rStyle w:val="Strong"/>
          <w:rFonts w:ascii="Liberation Sans" w:hAnsi="Liberation Sans"/>
          <w:b w:val="false"/>
          <w:bCs w:val="false"/>
        </w:rPr>
        <w:t>Dia Municipal do Pedreiro</w:t>
      </w:r>
      <w:r>
        <w:rPr>
          <w:rFonts w:ascii="Liberation Sans" w:hAnsi="Liberation Sans"/>
          <w:b w:val="false"/>
          <w:bCs w:val="false"/>
        </w:rPr>
        <w:t xml:space="preserve">, a ser celebrado anualmente no dia </w:t>
      </w:r>
      <w:r>
        <w:rPr>
          <w:rStyle w:val="Strong"/>
          <w:rFonts w:ascii="Liberation Sans" w:hAnsi="Liberation Sans"/>
          <w:b w:val="false"/>
          <w:bCs w:val="false"/>
        </w:rPr>
        <w:t>13 de dezembro</w:t>
      </w:r>
      <w:r>
        <w:rPr>
          <w:rFonts w:ascii="Liberation Sans" w:hAnsi="Liberation Sans"/>
          <w:b w:val="false"/>
          <w:bCs w:val="false"/>
        </w:rPr>
        <w:t>.</w:t>
      </w:r>
    </w:p>
    <w:p>
      <w:pPr>
        <w:pStyle w:val="Corpodotexto"/>
        <w:spacing w:lineRule="auto" w:line="240" w:before="57" w:after="57"/>
        <w:jc w:val="both"/>
        <w:rPr/>
      </w:pPr>
      <w:r>
        <w:rPr>
          <w:rStyle w:val="Strong"/>
          <w:rFonts w:ascii="Liberation Sans" w:hAnsi="Liberation Sans"/>
          <w:b/>
          <w:bCs/>
        </w:rPr>
        <w:t>Art. 2º</w:t>
      </w:r>
      <w:r>
        <w:rPr>
          <w:rFonts w:ascii="Liberation Sans" w:hAnsi="Liberation Sans"/>
          <w:b w:val="false"/>
          <w:bCs w:val="false"/>
        </w:rPr>
        <w:t xml:space="preserve"> O Dia Municipal do Pedreiro passa a integrar o Calendário Oficial de Eventos do Município de Novo Hamburgo.</w:t>
      </w:r>
    </w:p>
    <w:p>
      <w:pPr>
        <w:pStyle w:val="Corpodotexto"/>
        <w:spacing w:lineRule="auto" w:line="240" w:before="57" w:after="57"/>
        <w:jc w:val="both"/>
        <w:rPr/>
      </w:pPr>
      <w:r>
        <w:rPr>
          <w:rStyle w:val="Strong"/>
          <w:rFonts w:ascii="Liberation Sans" w:hAnsi="Liberation Sans"/>
          <w:b/>
          <w:bCs/>
        </w:rPr>
        <w:t>Art. 3º</w:t>
      </w:r>
      <w:r>
        <w:rPr>
          <w:rFonts w:ascii="Liberation Sans" w:hAnsi="Liberation Sans"/>
          <w:b w:val="false"/>
          <w:bCs w:val="false"/>
        </w:rPr>
        <w:t xml:space="preserve"> A data comemorativa </w:t>
      </w:r>
      <w:r>
        <w:rPr>
          <w:rFonts w:ascii="Liberation Sans" w:hAnsi="Liberation Sans"/>
          <w:b w:val="false"/>
          <w:bCs w:val="false"/>
        </w:rPr>
        <w:t xml:space="preserve">da presente Lei </w:t>
      </w:r>
      <w:r>
        <w:rPr>
          <w:rFonts w:ascii="Liberation Sans" w:hAnsi="Liberation Sans"/>
          <w:b w:val="false"/>
          <w:bCs w:val="false"/>
        </w:rPr>
        <w:t>tem por objetivos:</w:t>
      </w:r>
    </w:p>
    <w:p>
      <w:pPr>
        <w:pStyle w:val="Corpodotexto"/>
        <w:spacing w:lineRule="auto" w:line="240" w:before="57" w:after="57"/>
        <w:jc w:val="both"/>
        <w:rPr/>
      </w:pPr>
      <w:r>
        <w:rPr>
          <w:rFonts w:ascii="Liberation Sans" w:hAnsi="Liberation Sans"/>
          <w:b w:val="false"/>
          <w:bCs w:val="false"/>
        </w:rPr>
        <w:t>I – reconhecer e valorizar a profissão de pedreiro e sua importância para o desenvolvimento econômico, urbano e social do Município;</w:t>
      </w:r>
    </w:p>
    <w:p>
      <w:pPr>
        <w:pStyle w:val="Corpodotexto"/>
        <w:spacing w:lineRule="auto" w:line="240" w:before="57" w:after="57"/>
        <w:jc w:val="both"/>
        <w:rPr/>
      </w:pPr>
      <w:r>
        <w:rPr>
          <w:rFonts w:ascii="Liberation Sans" w:hAnsi="Liberation Sans"/>
          <w:b w:val="false"/>
          <w:bCs w:val="false"/>
        </w:rPr>
        <w:t>II – destacar a contribuição dos profissionais da construção civil para a construção, manutenção e desenvolvimento das edificações e da infraestrutura urbana;</w:t>
      </w:r>
    </w:p>
    <w:p>
      <w:pPr>
        <w:pStyle w:val="Corpodotexto"/>
        <w:spacing w:lineRule="auto" w:line="240" w:before="57" w:after="57"/>
        <w:jc w:val="both"/>
        <w:rPr/>
      </w:pPr>
      <w:r>
        <w:rPr>
          <w:rFonts w:ascii="Liberation Sans" w:hAnsi="Liberation Sans"/>
          <w:b w:val="false"/>
          <w:bCs w:val="false"/>
        </w:rPr>
        <w:t>III – promover o reconhecimento social da profissão e de sua relevância para a sociedade;</w:t>
      </w:r>
    </w:p>
    <w:p>
      <w:pPr>
        <w:pStyle w:val="Corpodotexto"/>
        <w:spacing w:lineRule="auto" w:line="240" w:before="57" w:after="57"/>
        <w:jc w:val="both"/>
        <w:rPr/>
      </w:pPr>
      <w:r>
        <w:rPr>
          <w:rFonts w:ascii="Liberation Sans" w:hAnsi="Liberation Sans"/>
          <w:b w:val="false"/>
          <w:bCs w:val="false"/>
        </w:rPr>
        <w:t>IV – incentivar a valorização da qualificação profissional, da segurança e das boas práticas no exercício da atividade;</w:t>
      </w:r>
    </w:p>
    <w:p>
      <w:pPr>
        <w:pStyle w:val="Corpodotexto"/>
        <w:spacing w:lineRule="auto" w:line="240" w:before="57" w:after="57"/>
        <w:jc w:val="both"/>
        <w:rPr/>
      </w:pPr>
      <w:r>
        <w:rPr>
          <w:rFonts w:ascii="Liberation Sans" w:hAnsi="Liberation Sans"/>
          <w:b w:val="false"/>
          <w:bCs w:val="false"/>
        </w:rPr>
        <w:t>V – homenagear os profissionais que exercem ou exerceram a profissão de pedreiro no Município de Novo Hamburgo.</w:t>
      </w:r>
    </w:p>
    <w:p>
      <w:pPr>
        <w:pStyle w:val="Corpodotexto"/>
        <w:spacing w:lineRule="auto" w:line="240" w:before="57" w:after="57"/>
        <w:jc w:val="both"/>
        <w:rPr/>
      </w:pPr>
      <w:r>
        <w:rPr>
          <w:rStyle w:val="Strong"/>
          <w:rFonts w:ascii="Liberation Sans" w:hAnsi="Liberation Sans"/>
          <w:b/>
          <w:bCs/>
        </w:rPr>
        <w:t>Art. 4º</w:t>
      </w:r>
      <w:r>
        <w:rPr>
          <w:rFonts w:ascii="Liberation Sans" w:hAnsi="Liberation Sans"/>
          <w:b w:val="false"/>
          <w:bCs w:val="false"/>
        </w:rPr>
        <w:t xml:space="preserve"> Por ocasião do Dia Municipal do Pedreiro, poderão ser promovidas, por entidades públicas ou privadas, organizações da sociedade civil, instituições de ensino, associações, sindicatos e demais entidades interessadas, atividades de valorização profissional, palestras, homenagens, campanhas educativas e outras ações relacionadas à profissão.</w:t>
      </w:r>
    </w:p>
    <w:p>
      <w:pPr>
        <w:pStyle w:val="Corpodotexto"/>
        <w:spacing w:lineRule="auto" w:line="240" w:before="57" w:after="57"/>
        <w:jc w:val="both"/>
        <w:rPr/>
      </w:pPr>
      <w:r>
        <w:rPr>
          <w:rStyle w:val="Strong"/>
          <w:rFonts w:ascii="Liberation Sans" w:hAnsi="Liberation Sans"/>
          <w:b/>
          <w:bCs/>
        </w:rPr>
        <w:t>Art. 5º</w:t>
      </w:r>
      <w:r>
        <w:rPr>
          <w:rFonts w:ascii="Liberation Sans" w:hAnsi="Liberation Sans"/>
          <w:b/>
          <w:bCs/>
        </w:rPr>
        <w:t xml:space="preserve"> </w:t>
      </w:r>
      <w:r>
        <w:rPr>
          <w:rFonts w:ascii="Liberation Sans" w:hAnsi="Liberation Sans"/>
          <w:b w:val="false"/>
          <w:bCs w:val="false"/>
        </w:rPr>
        <w:t>Esta Lei entra em vigor na data de sua publicação.</w:t>
      </w:r>
    </w:p>
    <w:p>
      <w:pPr>
        <w:pStyle w:val="Normal"/>
        <w:spacing w:lineRule="auto" w:line="240" w:before="57" w:after="57"/>
        <w:jc w:val="both"/>
        <w:rPr/>
      </w:pPr>
      <w:r>
        <w:rPr>
          <w:rFonts w:eastAsia="Arial" w:cs="Arial" w:ascii="Liberation Sans" w:hAnsi="Liberation Sans"/>
          <w:b w:val="false"/>
          <w:bCs w:val="false"/>
          <w:color w:val="000000"/>
        </w:rPr>
        <w:t>GABINETE DO PREFEITO MUNICIPAL DE NOVO HAMBURGO, aos ……</w:t>
      </w:r>
    </w:p>
    <w:p>
      <w:pPr>
        <w:pStyle w:val="Normal"/>
        <w:spacing w:lineRule="auto" w:line="240" w:before="57" w:after="57"/>
        <w:jc w:val="both"/>
        <w:rPr>
          <w:rFonts w:ascii="Liberation Sans" w:hAnsi="Liberation Sans" w:eastAsia="Arial" w:cs="Arial"/>
          <w:b w:val="false"/>
          <w:b w:val="false"/>
          <w:bCs w:val="false"/>
          <w:color w:val="000000"/>
        </w:rPr>
      </w:pPr>
      <w:r>
        <w:rPr>
          <w:rFonts w:eastAsia="Arial" w:cs="Arial" w:ascii="Liberation Sans" w:hAnsi="Liberation Sans"/>
          <w:b w:val="false"/>
          <w:bCs w:val="false"/>
          <w:color w:val="000000"/>
        </w:rPr>
      </w:r>
    </w:p>
    <w:p>
      <w:pPr>
        <w:pStyle w:val="Normal"/>
        <w:spacing w:lineRule="auto" w:line="240" w:before="57" w:after="57"/>
        <w:jc w:val="both"/>
        <w:rPr>
          <w:rFonts w:ascii="Liberation Sans" w:hAnsi="Liberation Sans" w:eastAsia="Arial" w:cs="Arial"/>
          <w:b w:val="false"/>
          <w:b w:val="false"/>
          <w:bCs w:val="false"/>
          <w:color w:val="000000"/>
        </w:rPr>
      </w:pPr>
      <w:r>
        <w:rPr>
          <w:rFonts w:eastAsia="Arial" w:cs="Arial" w:ascii="Liberation Sans" w:hAnsi="Liberation Sans"/>
          <w:b w:val="false"/>
          <w:bCs w:val="false"/>
          <w:color w:val="000000"/>
        </w:rPr>
        <w:tab/>
        <w:tab/>
        <w:tab/>
        <w:tab/>
        <w:tab/>
        <w:tab/>
        <w:tab/>
        <w:tab/>
        <w:t>Prefeito Municipal</w:t>
      </w:r>
    </w:p>
    <w:sectPr>
      <w:headerReference w:type="default" r:id="rId2"/>
      <w:footerReference w:type="default" r:id="rId3"/>
      <w:type w:val="nextPage"/>
      <w:pgSz w:w="11906" w:h="16838"/>
      <w:pgMar w:left="1875" w:right="971" w:gutter="0" w:header="454" w:top="2284" w:footer="454" w:bottom="122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erdana">
    <w:charset w:val="01"/>
    <w:family w:val="roman"/>
    <w:pitch w:val="variable"/>
  </w:font>
  <w:font w:name="Verdana">
    <w:charset w:val="01"/>
    <w:family w:val="swiss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widowControl w:val="false"/>
      <w:pBdr>
        <w:top w:val="single" w:sz="4" w:space="0" w:color="000000"/>
      </w:pBdr>
      <w:tabs>
        <w:tab w:val="clear" w:pos="720"/>
        <w:tab w:val="center" w:pos="4419" w:leader="none"/>
        <w:tab w:val="center" w:pos="4620" w:leader="none"/>
        <w:tab w:val="left" w:pos="5790" w:leader="none"/>
        <w:tab w:val="right" w:pos="8838" w:leader="none"/>
        <w:tab w:val="right" w:pos="9241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Arial" w:cs="Arial" w:ascii="Arial" w:hAnsi="Arial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  <w:t>Doe sangue, doe órgãos, SALVE UMA VIDA. (Lei nº 31, de 19 de maio de 1998)</w:t>
    </w:r>
  </w:p>
  <w:p>
    <w:pPr>
      <w:pStyle w:val="Normal"/>
      <w:keepNext w:val="false"/>
      <w:keepLines w:val="false"/>
      <w:widowControl w:val="false"/>
      <w:pBdr>
        <w:top w:val="single" w:sz="4" w:space="0" w:color="000000"/>
      </w:pBdr>
      <w:tabs>
        <w:tab w:val="clear" w:pos="720"/>
        <w:tab w:val="center" w:pos="4419" w:leader="none"/>
        <w:tab w:val="center" w:pos="4620" w:leader="none"/>
        <w:tab w:val="left" w:pos="5790" w:leader="none"/>
        <w:tab w:val="right" w:pos="8838" w:leader="none"/>
        <w:tab w:val="right" w:pos="9241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Arial" w:cs="Arial" w:ascii="Arial" w:hAnsi="Arial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  <w:t>Contribua com o Fundo Municipal da Criança e do Adolescente (Lei nº 1.180, de 13 de outubro de 2004)</w:t>
    </w:r>
  </w:p>
  <w:p>
    <w:pPr>
      <w:pStyle w:val="Normal"/>
      <w:keepNext w:val="false"/>
      <w:keepLines w:val="false"/>
      <w:widowControl w:val="false"/>
      <w:pBdr>
        <w:top w:val="single" w:sz="4" w:space="0" w:color="000000"/>
      </w:pBdr>
      <w:tabs>
        <w:tab w:val="clear" w:pos="720"/>
        <w:tab w:val="center" w:pos="4419" w:leader="none"/>
        <w:tab w:val="center" w:pos="4620" w:leader="none"/>
        <w:tab w:val="left" w:pos="5790" w:leader="none"/>
        <w:tab w:val="right" w:pos="8838" w:leader="none"/>
        <w:tab w:val="right" w:pos="9241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Arial" w:cs="Arial" w:ascii="Arial" w:hAnsi="Arial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  <w:t>Doe Medula Óssea, Sangue do Cordão Umbilical e Placentário – PRÓ-MEDULA (Lei nº 2.310, de 8 de agosto de 2011)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widowControl w:val="false"/>
      <w:tabs>
        <w:tab w:val="clear" w:pos="720"/>
        <w:tab w:val="center" w:pos="4620" w:leader="none"/>
        <w:tab w:val="right" w:pos="9241" w:leader="none"/>
      </w:tabs>
      <w:spacing w:lineRule="auto" w:line="240" w:before="0" w:after="0"/>
      <w:ind w:left="0" w:right="0" w:hanging="0"/>
      <w:jc w:val="center"/>
      <w:rPr/>
    </w:pPr>
    <w:r>
      <w:rPr/>
      <w:drawing>
        <wp:inline distT="0" distB="0" distL="0" distR="0">
          <wp:extent cx="500380" cy="59944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97" t="-1178" r="-3197" b="-1178"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keepNext w:val="false"/>
      <w:keepLines w:val="false"/>
      <w:widowControl w:val="false"/>
      <w:tabs>
        <w:tab w:val="clear" w:pos="720"/>
        <w:tab w:val="center" w:pos="4620" w:leader="none"/>
        <w:tab w:val="right" w:pos="9241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36"/>
        <w:sz w:val="36"/>
        <w:szCs w:val="36"/>
        <w:u w:val="none"/>
        <w:vertAlign w:val="baseline"/>
      </w:rPr>
    </w:pPr>
    <w:r>
      <w:rPr>
        <w:rFonts w:eastAsia="Arial" w:cs="Arial" w:ascii="Arial" w:hAnsi="Arial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36"/>
        <w:sz w:val="36"/>
        <w:szCs w:val="36"/>
        <w:u w:val="none"/>
        <w:vertAlign w:val="baseline"/>
      </w:rPr>
      <w:t>CÂMARA MUNICIPAL DE NOVO HAMBURGO</w:t>
    </w:r>
  </w:p>
  <w:p>
    <w:pPr>
      <w:pStyle w:val="Normal"/>
      <w:keepNext w:val="false"/>
      <w:keepLines w:val="false"/>
      <w:widowControl w:val="false"/>
      <w:pBdr>
        <w:bottom w:val="single" w:sz="4" w:space="0" w:color="000000"/>
      </w:pBdr>
      <w:tabs>
        <w:tab w:val="clear" w:pos="720"/>
        <w:tab w:val="center" w:pos="4620" w:leader="none"/>
        <w:tab w:val="right" w:pos="9241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vertAlign w:val="baseline"/>
      </w:rPr>
    </w:pPr>
    <w:r>
      <w:rPr>
        <w:rFonts w:eastAsia="Arial" w:cs="Arial" w:ascii="Arial" w:hAnsi="Arial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vertAlign w:val="baseline"/>
      </w:rPr>
      <w:t>ESTADO DO RIO GRANDE DO SUL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Verdana" w:hAnsi="Verdana" w:eastAsia="Verdana" w:cs="Verdana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"/>
    <w:next w:val="Normal"/>
    <w:qFormat/>
    <w:pPr>
      <w:keepNext w:val="true"/>
      <w:keepLines/>
      <w:pageBreakBefore w:val="false"/>
      <w:widowControl/>
      <w:spacing w:lineRule="auto" w:line="240" w:before="480" w:after="120"/>
      <w:ind w:left="0" w:right="0" w:hanging="0"/>
      <w:jc w:val="left"/>
    </w:pPr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vertAlign w:val="baseline"/>
    </w:rPr>
  </w:style>
  <w:style w:type="paragraph" w:styleId="Ttulo2">
    <w:name w:val="Heading 2"/>
    <w:basedOn w:val="LOnormal"/>
    <w:next w:val="Normal"/>
    <w:qFormat/>
    <w:pPr>
      <w:keepNext w:val="true"/>
      <w:keepLines/>
      <w:pageBreakBefore w:val="false"/>
      <w:widowControl/>
      <w:spacing w:lineRule="auto" w:line="240" w:before="360" w:after="80"/>
      <w:ind w:left="0" w:right="0" w:hanging="0"/>
      <w:jc w:val="left"/>
    </w:pPr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vertAlign w:val="baseline"/>
    </w:rPr>
  </w:style>
  <w:style w:type="paragraph" w:styleId="Ttulo3">
    <w:name w:val="Heading 3"/>
    <w:basedOn w:val="LOnormal"/>
    <w:next w:val="Normal"/>
    <w:qFormat/>
    <w:pPr>
      <w:keepNext w:val="true"/>
      <w:keepLines/>
      <w:pageBreakBefore w:val="false"/>
      <w:widowControl/>
      <w:spacing w:lineRule="auto" w:line="240" w:before="280" w:after="80"/>
      <w:ind w:left="0" w:right="0" w:hanging="0"/>
      <w:jc w:val="left"/>
    </w:pPr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vertAlign w:val="baseline"/>
    </w:rPr>
  </w:style>
  <w:style w:type="paragraph" w:styleId="Ttulo4">
    <w:name w:val="Heading 4"/>
    <w:basedOn w:val="LOnormal"/>
    <w:next w:val="Normal"/>
    <w:qFormat/>
    <w:pPr>
      <w:keepNext w:val="true"/>
      <w:keepLines/>
      <w:pageBreakBefore w:val="false"/>
      <w:widowControl/>
      <w:spacing w:lineRule="auto" w:line="240" w:before="240" w:after="40"/>
      <w:ind w:left="0" w:right="0" w:hanging="0"/>
      <w:jc w:val="left"/>
    </w:pPr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vertAlign w:val="baseline"/>
    </w:rPr>
  </w:style>
  <w:style w:type="paragraph" w:styleId="Ttulo5">
    <w:name w:val="Heading 5"/>
    <w:basedOn w:val="LOnormal"/>
    <w:next w:val="Normal"/>
    <w:qFormat/>
    <w:pPr>
      <w:keepNext w:val="true"/>
      <w:keepLines/>
      <w:pageBreakBefore w:val="false"/>
      <w:widowControl/>
      <w:spacing w:lineRule="auto" w:line="240" w:before="220" w:after="40"/>
      <w:ind w:left="0" w:right="0" w:hanging="0"/>
      <w:jc w:val="left"/>
    </w:pPr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vertAlign w:val="baseline"/>
    </w:rPr>
  </w:style>
  <w:style w:type="paragraph" w:styleId="Ttulo6">
    <w:name w:val="Heading 6"/>
    <w:basedOn w:val="LOnormal"/>
    <w:next w:val="Normal"/>
    <w:qFormat/>
    <w:pPr>
      <w:keepNext w:val="true"/>
      <w:keepLines w:val="false"/>
      <w:pageBreakBefore w:val="false"/>
      <w:widowControl/>
      <w:spacing w:lineRule="auto" w:line="240" w:before="60" w:after="60"/>
      <w:ind w:left="0" w:right="0" w:hanging="0"/>
      <w:jc w:val="lef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14"/>
      <w:sz w:val="14"/>
      <w:szCs w:val="14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 w:val="false"/>
      <w:pageBreakBefore w:val="false"/>
      <w:widowControl/>
      <w:spacing w:lineRule="auto" w:line="240" w:before="240" w:after="120"/>
      <w:ind w:left="0" w:right="0" w:hanging="0"/>
      <w:jc w:val="left"/>
    </w:pPr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vertAlign w:val="baseline"/>
    </w:rPr>
  </w:style>
  <w:style w:type="paragraph" w:styleId="Subttulo">
    <w:name w:val="Subtitle"/>
    <w:basedOn w:val="LOnormal"/>
    <w:next w:val="Normal"/>
    <w:qFormat/>
    <w:pPr>
      <w:keepNext w:val="true"/>
      <w:keepLines w:val="false"/>
      <w:pageBreakBefore w:val="false"/>
      <w:widowControl/>
      <w:spacing w:lineRule="auto" w:line="240" w:before="240" w:after="120"/>
      <w:ind w:left="0" w:right="0" w:hanging="0"/>
      <w:jc w:val="center"/>
    </w:pPr>
    <w:rPr>
      <w:rFonts w:ascii="Verdana" w:hAnsi="Verdana" w:eastAsia="Verdana" w:cs="Verdana"/>
      <w:b w:val="false"/>
      <w:bCs w:val="false"/>
      <w:i/>
      <w:iCs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vertAlign w:val="baseline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LibreOffice/7.4.7.2$Linux_X86_64 LibreOffice_project/40$Build-2</Application>
  <AppVersion>15.0000</AppVersion>
  <Pages>1</Pages>
  <Words>317</Words>
  <Characters>1692</Characters>
  <CharactersWithSpaces>2004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2026-08-31T14:52:52Z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>Info 1</vt:lpwstr>
  </property>
  <property fmtid="{D5CDD505-2E9C-101B-9397-08002B2CF9AE}" pid="3" name="Info 2">
    <vt:lpwstr>Info 2</vt:lpwstr>
  </property>
  <property fmtid="{D5CDD505-2E9C-101B-9397-08002B2CF9AE}" pid="4" name="Info 3">
    <vt:lpwstr>Info 3</vt:lpwstr>
  </property>
  <property fmtid="{D5CDD505-2E9C-101B-9397-08002B2CF9AE}" pid="5" name="Info 4">
    <vt:lpwstr>Info 4</vt:lpwstr>
  </property>
</Properties>
</file>